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D6" w:rsidRDefault="00F60903">
      <w:pPr>
        <w:shd w:val="clear" w:color="auto" w:fill="FFFFFF"/>
        <w:spacing w:line="274" w:lineRule="exact"/>
      </w:pPr>
      <w:r>
        <w:rPr>
          <w:rFonts w:eastAsia="Times New Roman"/>
          <w:b w:val="0"/>
          <w:bCs w:val="0"/>
          <w:color w:val="000000"/>
          <w:spacing w:val="-7"/>
          <w:sz w:val="24"/>
          <w:szCs w:val="24"/>
        </w:rPr>
        <w:t xml:space="preserve">Принято решением </w:t>
      </w:r>
      <w:r>
        <w:rPr>
          <w:rFonts w:eastAsia="Times New Roman"/>
          <w:b w:val="0"/>
          <w:bCs w:val="0"/>
          <w:color w:val="000000"/>
          <w:spacing w:val="-5"/>
          <w:sz w:val="24"/>
          <w:szCs w:val="24"/>
        </w:rPr>
        <w:t xml:space="preserve">педагогического совета  № 2 </w:t>
      </w:r>
      <w:r>
        <w:rPr>
          <w:rFonts w:eastAsia="Times New Roman"/>
          <w:b w:val="0"/>
          <w:bCs w:val="0"/>
          <w:color w:val="000000"/>
          <w:spacing w:val="-7"/>
          <w:sz w:val="24"/>
          <w:szCs w:val="24"/>
        </w:rPr>
        <w:t>от 29.10. 2014</w:t>
      </w:r>
    </w:p>
    <w:p w:rsidR="00F60903" w:rsidRDefault="00F60903">
      <w:pPr>
        <w:shd w:val="clear" w:color="auto" w:fill="FFFFFF"/>
        <w:spacing w:before="10" w:line="293" w:lineRule="exact"/>
        <w:ind w:left="86"/>
        <w:rPr>
          <w:rFonts w:eastAsia="Times New Roman"/>
          <w:b w:val="0"/>
          <w:bCs w:val="0"/>
          <w:color w:val="000000"/>
          <w:sz w:val="26"/>
          <w:szCs w:val="26"/>
        </w:rPr>
      </w:pPr>
      <w:r>
        <w:br w:type="column"/>
      </w:r>
      <w:r>
        <w:rPr>
          <w:rFonts w:eastAsia="Times New Roman"/>
          <w:b w:val="0"/>
          <w:bCs w:val="0"/>
          <w:color w:val="000000"/>
          <w:sz w:val="26"/>
          <w:szCs w:val="26"/>
        </w:rPr>
        <w:lastRenderedPageBreak/>
        <w:t xml:space="preserve">Утверждено </w:t>
      </w:r>
    </w:p>
    <w:p w:rsidR="00672ED6" w:rsidRDefault="00F60903">
      <w:pPr>
        <w:shd w:val="clear" w:color="auto" w:fill="FFFFFF"/>
        <w:spacing w:before="10" w:line="293" w:lineRule="exact"/>
        <w:ind w:left="86"/>
      </w:pPr>
      <w:r>
        <w:rPr>
          <w:rFonts w:eastAsia="Times New Roman"/>
          <w:b w:val="0"/>
          <w:bCs w:val="0"/>
          <w:color w:val="000000"/>
          <w:sz w:val="26"/>
          <w:szCs w:val="26"/>
        </w:rPr>
        <w:t xml:space="preserve">Приказом МБДОУ </w:t>
      </w:r>
      <w:proofErr w:type="gramStart"/>
      <w:r>
        <w:rPr>
          <w:rFonts w:eastAsia="Times New Roman"/>
          <w:b w:val="0"/>
          <w:bCs w:val="0"/>
          <w:i/>
          <w:iCs/>
          <w:color w:val="000000"/>
          <w:sz w:val="26"/>
          <w:szCs w:val="26"/>
        </w:rPr>
        <w:t>-</w:t>
      </w:r>
      <w:proofErr w:type="spellStart"/>
      <w:r>
        <w:rPr>
          <w:rFonts w:eastAsia="Times New Roman"/>
          <w:b w:val="0"/>
          <w:bCs w:val="0"/>
          <w:color w:val="000000"/>
          <w:spacing w:val="-5"/>
          <w:sz w:val="26"/>
          <w:szCs w:val="26"/>
        </w:rPr>
        <w:t>К</w:t>
      </w:r>
      <w:proofErr w:type="gramEnd"/>
      <w:r>
        <w:rPr>
          <w:rFonts w:eastAsia="Times New Roman"/>
          <w:b w:val="0"/>
          <w:bCs w:val="0"/>
          <w:color w:val="000000"/>
          <w:spacing w:val="-5"/>
          <w:sz w:val="26"/>
          <w:szCs w:val="26"/>
        </w:rPr>
        <w:t>истёрский</w:t>
      </w:r>
      <w:proofErr w:type="spellEnd"/>
      <w:r>
        <w:rPr>
          <w:rFonts w:eastAsia="Times New Roman"/>
          <w:b w:val="0"/>
          <w:bCs w:val="0"/>
          <w:color w:val="000000"/>
          <w:spacing w:val="-5"/>
          <w:sz w:val="26"/>
          <w:szCs w:val="26"/>
        </w:rPr>
        <w:t xml:space="preserve"> детский сад</w:t>
      </w:r>
    </w:p>
    <w:p w:rsidR="00672ED6" w:rsidRDefault="00F60903">
      <w:pPr>
        <w:ind w:right="408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16764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D6" w:rsidRDefault="00672ED6">
      <w:pPr>
        <w:ind w:right="408"/>
        <w:rPr>
          <w:b w:val="0"/>
          <w:bCs w:val="0"/>
          <w:sz w:val="24"/>
          <w:szCs w:val="24"/>
        </w:rPr>
        <w:sectPr w:rsidR="00672ED6">
          <w:type w:val="continuous"/>
          <w:pgSz w:w="11909" w:h="16834"/>
          <w:pgMar w:top="1440" w:right="1479" w:bottom="720" w:left="1186" w:header="720" w:footer="720" w:gutter="0"/>
          <w:cols w:num="2" w:space="720" w:equalWidth="0">
            <w:col w:w="2937" w:space="3259"/>
            <w:col w:w="3048"/>
          </w:cols>
          <w:noEndnote/>
        </w:sectPr>
      </w:pPr>
    </w:p>
    <w:p w:rsidR="00672ED6" w:rsidRDefault="00F60903">
      <w:pPr>
        <w:shd w:val="clear" w:color="auto" w:fill="FFFFFF"/>
        <w:spacing w:before="2568"/>
        <w:ind w:left="3024"/>
      </w:pPr>
      <w:r>
        <w:rPr>
          <w:rFonts w:eastAsia="Times New Roman"/>
          <w:color w:val="666666"/>
          <w:spacing w:val="78"/>
          <w:sz w:val="40"/>
          <w:szCs w:val="40"/>
        </w:rPr>
        <w:lastRenderedPageBreak/>
        <w:t>ПОЛОЖЕНИЕ</w:t>
      </w:r>
    </w:p>
    <w:p w:rsidR="00672ED6" w:rsidRDefault="00F60903">
      <w:pPr>
        <w:shd w:val="clear" w:color="auto" w:fill="FFFFFF"/>
        <w:spacing w:line="547" w:lineRule="exact"/>
        <w:ind w:left="1003"/>
      </w:pPr>
      <w:r>
        <w:rPr>
          <w:rFonts w:eastAsia="Times New Roman"/>
          <w:color w:val="666666"/>
          <w:spacing w:val="-5"/>
          <w:sz w:val="32"/>
          <w:szCs w:val="32"/>
        </w:rPr>
        <w:t>о планировании образовательного процесса в группах</w:t>
      </w:r>
    </w:p>
    <w:p w:rsidR="00672ED6" w:rsidRDefault="00F60903">
      <w:pPr>
        <w:shd w:val="clear" w:color="auto" w:fill="FFFFFF"/>
        <w:spacing w:line="547" w:lineRule="exact"/>
        <w:ind w:left="2136"/>
      </w:pPr>
      <w:proofErr w:type="spellStart"/>
      <w:r>
        <w:rPr>
          <w:rFonts w:eastAsia="Times New Roman"/>
          <w:color w:val="666666"/>
          <w:spacing w:val="-8"/>
          <w:sz w:val="32"/>
          <w:szCs w:val="32"/>
        </w:rPr>
        <w:t>общеразвивающей</w:t>
      </w:r>
      <w:proofErr w:type="spellEnd"/>
      <w:r>
        <w:rPr>
          <w:rFonts w:eastAsia="Times New Roman"/>
          <w:color w:val="666666"/>
          <w:spacing w:val="-8"/>
          <w:sz w:val="32"/>
          <w:szCs w:val="32"/>
        </w:rPr>
        <w:t xml:space="preserve"> направленности</w:t>
      </w:r>
    </w:p>
    <w:p w:rsidR="00F60903" w:rsidRDefault="00F60903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  <w:r>
        <w:rPr>
          <w:rFonts w:eastAsia="Times New Roman"/>
          <w:color w:val="666666"/>
          <w:spacing w:val="-6"/>
          <w:sz w:val="32"/>
          <w:szCs w:val="32"/>
        </w:rPr>
        <w:t xml:space="preserve">Муниципального бюджетного дошкольного образовательного </w:t>
      </w:r>
      <w:r>
        <w:rPr>
          <w:rFonts w:eastAsia="Times New Roman"/>
          <w:color w:val="666666"/>
          <w:spacing w:val="-3"/>
          <w:sz w:val="32"/>
          <w:szCs w:val="32"/>
        </w:rPr>
        <w:t xml:space="preserve">учреждения </w:t>
      </w:r>
      <w:proofErr w:type="spellStart"/>
      <w:r>
        <w:rPr>
          <w:rFonts w:eastAsia="Times New Roman"/>
          <w:color w:val="666666"/>
          <w:spacing w:val="-3"/>
          <w:sz w:val="32"/>
          <w:szCs w:val="32"/>
        </w:rPr>
        <w:t>Кистёрский</w:t>
      </w:r>
      <w:proofErr w:type="spellEnd"/>
      <w:r>
        <w:rPr>
          <w:rFonts w:eastAsia="Times New Roman"/>
          <w:color w:val="666666"/>
          <w:spacing w:val="-3"/>
          <w:sz w:val="32"/>
          <w:szCs w:val="32"/>
        </w:rPr>
        <w:t xml:space="preserve"> детский сад</w:t>
      </w: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Default="008D4C70">
      <w:pPr>
        <w:shd w:val="clear" w:color="auto" w:fill="FFFFFF"/>
        <w:spacing w:line="547" w:lineRule="exact"/>
        <w:ind w:left="1973" w:hanging="1546"/>
        <w:rPr>
          <w:rFonts w:eastAsia="Times New Roman"/>
          <w:color w:val="666666"/>
          <w:spacing w:val="-3"/>
          <w:sz w:val="32"/>
          <w:szCs w:val="32"/>
        </w:rPr>
      </w:pPr>
    </w:p>
    <w:p w:rsidR="008D4C70" w:rsidRPr="008D4C70" w:rsidRDefault="008D4C70" w:rsidP="008D4C70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4"/>
          <w:szCs w:val="24"/>
        </w:rPr>
      </w:pPr>
      <w:r w:rsidRPr="008D4C70">
        <w:rPr>
          <w:sz w:val="24"/>
          <w:szCs w:val="24"/>
        </w:rPr>
        <w:lastRenderedPageBreak/>
        <w:t>Общие положения.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Положение принимается на педагогическом совете дошкольного учреждения, утверждается приказом заведующего и действует до принятия нового.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 xml:space="preserve">Положение устанавливает единые требования к форме и содержанию планирования образовательной работы в МБДОУ – </w:t>
      </w:r>
      <w:proofErr w:type="spellStart"/>
      <w:r w:rsidRPr="008D4C70">
        <w:rPr>
          <w:b w:val="0"/>
          <w:sz w:val="24"/>
          <w:szCs w:val="24"/>
        </w:rPr>
        <w:t>Кистёрский</w:t>
      </w:r>
      <w:proofErr w:type="spellEnd"/>
      <w:r w:rsidRPr="008D4C70">
        <w:rPr>
          <w:b w:val="0"/>
          <w:sz w:val="24"/>
          <w:szCs w:val="24"/>
        </w:rPr>
        <w:t xml:space="preserve"> детский сад с целью </w:t>
      </w:r>
      <w:proofErr w:type="gramStart"/>
      <w:r w:rsidRPr="008D4C70">
        <w:rPr>
          <w:b w:val="0"/>
          <w:sz w:val="24"/>
          <w:szCs w:val="24"/>
        </w:rPr>
        <w:t>обеспечения полноты выполнения реализуемой основной общеобразовательной программы дошкольного образования</w:t>
      </w:r>
      <w:proofErr w:type="gramEnd"/>
      <w:r w:rsidRPr="008D4C70">
        <w:rPr>
          <w:b w:val="0"/>
          <w:sz w:val="24"/>
          <w:szCs w:val="24"/>
        </w:rPr>
        <w:t>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Система планирования отражает требования Закона РФ «Об образовании», ФГТ к структуре основной общеобразовательной программы дошкольного образования.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 xml:space="preserve">Основа планирования педагогического процесса – примерная основная общеобразовательная программа дошкольного образования «ОТ РОЖДЕНИЯ ДО ШКОЛЫ» Н.Е. </w:t>
      </w:r>
      <w:proofErr w:type="spellStart"/>
      <w:r w:rsidRPr="008D4C70">
        <w:rPr>
          <w:b w:val="0"/>
          <w:sz w:val="24"/>
          <w:szCs w:val="24"/>
        </w:rPr>
        <w:t>Вераксы</w:t>
      </w:r>
      <w:proofErr w:type="spellEnd"/>
      <w:r w:rsidRPr="008D4C70">
        <w:rPr>
          <w:b w:val="0"/>
          <w:sz w:val="24"/>
          <w:szCs w:val="24"/>
        </w:rPr>
        <w:t>, Т.С. Комаровой М.А. Васильевой. 3-издание, исправленное и дополненное. М</w:t>
      </w:r>
      <w:proofErr w:type="gramStart"/>
      <w:r w:rsidRPr="008D4C70">
        <w:rPr>
          <w:b w:val="0"/>
          <w:sz w:val="24"/>
          <w:szCs w:val="24"/>
        </w:rPr>
        <w:t>:М</w:t>
      </w:r>
      <w:proofErr w:type="gramEnd"/>
      <w:r w:rsidRPr="008D4C70">
        <w:rPr>
          <w:b w:val="0"/>
          <w:sz w:val="24"/>
          <w:szCs w:val="24"/>
        </w:rPr>
        <w:t>ОЗАИКА – СИНТЕЗ,2014</w:t>
      </w:r>
    </w:p>
    <w:p w:rsidR="008D4C70" w:rsidRPr="008D4C70" w:rsidRDefault="008D4C70" w:rsidP="008D4C70">
      <w:pPr>
        <w:rPr>
          <w:sz w:val="24"/>
          <w:szCs w:val="24"/>
        </w:rPr>
      </w:pPr>
    </w:p>
    <w:p w:rsidR="008D4C70" w:rsidRPr="008D4C70" w:rsidRDefault="008D4C70" w:rsidP="008D4C70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4"/>
          <w:szCs w:val="24"/>
        </w:rPr>
      </w:pPr>
      <w:r w:rsidRPr="008D4C70">
        <w:rPr>
          <w:sz w:val="24"/>
          <w:szCs w:val="24"/>
        </w:rPr>
        <w:t>Цели и задачи планирования образовательного процесса.</w:t>
      </w:r>
    </w:p>
    <w:p w:rsidR="008D4C70" w:rsidRPr="008D4C70" w:rsidRDefault="008D4C70" w:rsidP="008D4C70">
      <w:pPr>
        <w:ind w:left="360"/>
        <w:rPr>
          <w:b w:val="0"/>
          <w:sz w:val="24"/>
          <w:szCs w:val="24"/>
        </w:rPr>
      </w:pP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Обеспечение полноты реализации основной общеобразовательной программы дошкольного учреждения с учётом направленности групп.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Осуществление систематичности и последовательности в организации образовательного процесса.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 xml:space="preserve">Обеспечение взаимодействия между педагогами МБДОУ – </w:t>
      </w:r>
      <w:proofErr w:type="spellStart"/>
      <w:r w:rsidRPr="008D4C70">
        <w:rPr>
          <w:b w:val="0"/>
          <w:sz w:val="24"/>
          <w:szCs w:val="24"/>
        </w:rPr>
        <w:t>Кистёрский</w:t>
      </w:r>
      <w:proofErr w:type="spellEnd"/>
      <w:r w:rsidRPr="008D4C70">
        <w:rPr>
          <w:b w:val="0"/>
          <w:sz w:val="24"/>
          <w:szCs w:val="24"/>
        </w:rPr>
        <w:t xml:space="preserve"> детский сад.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</w:p>
    <w:p w:rsidR="008D4C70" w:rsidRPr="008D4C70" w:rsidRDefault="008D4C70" w:rsidP="008D4C70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4"/>
          <w:szCs w:val="24"/>
        </w:rPr>
      </w:pPr>
      <w:r w:rsidRPr="008D4C70">
        <w:rPr>
          <w:sz w:val="24"/>
          <w:szCs w:val="24"/>
        </w:rPr>
        <w:t>Принципы планирования образовательного процесса.</w:t>
      </w:r>
    </w:p>
    <w:p w:rsidR="008D4C70" w:rsidRPr="008D4C70" w:rsidRDefault="008D4C70" w:rsidP="008D4C70">
      <w:pPr>
        <w:ind w:left="360"/>
        <w:rPr>
          <w:b w:val="0"/>
          <w:sz w:val="24"/>
          <w:szCs w:val="24"/>
        </w:rPr>
      </w:pP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Принцип развивающего обучения, целью которого является развитие каждого ребёнка.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Комплексно-тематический принцип построения образовательного процесса.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воспитанников группы.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Принцип единства образовательных, развивающих и обучающих целей и задач образования воспитанников, в процессе реализации которых формируются интегративные качества, умения и навыки, имеющие непосредственное отношение к развитию детей дошкольного возраста.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</w:p>
    <w:p w:rsidR="008D4C70" w:rsidRPr="008D4C70" w:rsidRDefault="008D4C70" w:rsidP="008D4C70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4"/>
          <w:szCs w:val="24"/>
        </w:rPr>
      </w:pPr>
      <w:r w:rsidRPr="008D4C70">
        <w:rPr>
          <w:sz w:val="24"/>
          <w:szCs w:val="24"/>
        </w:rPr>
        <w:t>Требования к оформлению всех видов планирования.</w:t>
      </w:r>
    </w:p>
    <w:p w:rsidR="008D4C70" w:rsidRPr="008D4C70" w:rsidRDefault="008D4C70" w:rsidP="008D4C70">
      <w:pPr>
        <w:ind w:left="360"/>
        <w:rPr>
          <w:b w:val="0"/>
          <w:sz w:val="24"/>
          <w:szCs w:val="24"/>
        </w:rPr>
      </w:pP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План должен быть написан аккуратно, понятным почерком, приветствуется планирование в печатном виде.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Обязательно должен быть оформлен титульный лист с указанием названия дошкольного учреждения, группы, Ф.И.О. обоих педагогов группы, дата начала и окончания плана.</w:t>
      </w:r>
    </w:p>
    <w:p w:rsidR="008D4C70" w:rsidRPr="008D4C70" w:rsidRDefault="008D4C70" w:rsidP="008D4C70">
      <w:pPr>
        <w:widowControl/>
        <w:numPr>
          <w:ilvl w:val="1"/>
          <w:numId w:val="1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Комплексно-тематический план должен содержать следующие разделы: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 xml:space="preserve">- название программы, на основе которой составлено планирование, год издания программы; 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наименование возрастной группы и учебный год;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темы и период их реализации;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 xml:space="preserve">- развёрнутое содержание работы; 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итоговое мероприятие по каждой теме.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4.4.  Перспективное планирование должно содержать следующие разделы: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 xml:space="preserve">- название программы, на основе которой составлено планирование, год издания программы; 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наименование возрастной группы и учебный год;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 xml:space="preserve">- непосредственно образовательная деятельность (далее НОД), направление этой </w:t>
      </w:r>
      <w:r w:rsidRPr="008D4C70">
        <w:rPr>
          <w:b w:val="0"/>
          <w:sz w:val="24"/>
          <w:szCs w:val="24"/>
        </w:rPr>
        <w:lastRenderedPageBreak/>
        <w:t>деятельности, образовательная область;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количество рабочих недель в году;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количество НОД в неделю, месяц, год;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планируемые результаты развития интегративных качеств воспитанников;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интеграцию образовательных областей;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тема НОД, её цели;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используемая литература.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4.5. Календарный план должен в себя включить: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дату, тему периода;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вид взросло-детской (партнёрской) деятельности в соответствии с интеграцией образовательных областей;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формы организации совместной деятельности взрослого и детей;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самостоятельную деятельность детей в течение дня;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организацию развивающей среды для самостоятельной деятельности детей;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взаимодействие с родителями воспитанников.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 xml:space="preserve">К календарному плану должен прилагаться: 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список детей данной возрастной группы (с указанием даты рождения и возрастом ребёнка на 01.09. текущего года, под списком указывается количество мальчиков и девочек в группе);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режим дня;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- режим непосредственно образовательной деятельности.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4.6. Планы оформляются в соответствии с требованиями к оформлению планирования в соответствии с ФГОС к структуре основной общеобразовательной программы.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 xml:space="preserve">4.7. Комплексно-тематическое и перспективное планирование должно быть обязательно утверждено приказом заведующего МБДОУ – </w:t>
      </w:r>
      <w:proofErr w:type="spellStart"/>
      <w:r w:rsidRPr="008D4C70">
        <w:rPr>
          <w:b w:val="0"/>
          <w:sz w:val="24"/>
          <w:szCs w:val="24"/>
        </w:rPr>
        <w:t>Кистёрский</w:t>
      </w:r>
      <w:proofErr w:type="spellEnd"/>
      <w:r w:rsidRPr="008D4C70">
        <w:rPr>
          <w:b w:val="0"/>
          <w:sz w:val="24"/>
          <w:szCs w:val="24"/>
        </w:rPr>
        <w:t xml:space="preserve"> детский сад.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</w:p>
    <w:p w:rsidR="008D4C70" w:rsidRPr="008D4C70" w:rsidRDefault="008D4C70" w:rsidP="008D4C70">
      <w:pPr>
        <w:ind w:left="360"/>
        <w:jc w:val="center"/>
        <w:rPr>
          <w:sz w:val="24"/>
          <w:szCs w:val="24"/>
        </w:rPr>
      </w:pPr>
      <w:r w:rsidRPr="008D4C70">
        <w:rPr>
          <w:sz w:val="24"/>
          <w:szCs w:val="24"/>
        </w:rPr>
        <w:t>5. Содержание работы.</w:t>
      </w:r>
    </w:p>
    <w:p w:rsidR="008D4C70" w:rsidRPr="008D4C70" w:rsidRDefault="008D4C70" w:rsidP="008D4C70">
      <w:pPr>
        <w:ind w:left="360"/>
        <w:jc w:val="center"/>
        <w:rPr>
          <w:b w:val="0"/>
          <w:sz w:val="24"/>
          <w:szCs w:val="24"/>
        </w:rPr>
      </w:pP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5.1. Календарный план составляется в соответствии с режимом дня группы, режимом НОД, комплексно-тематическим и перспективным планированием.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5. 2. Календарный план составляется на день и реализуется педагогами группы совместно.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5.3. В плане должны учитываться особенности развития детей данной группы и конкретные условия дошкольного учреждения.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</w:p>
    <w:p w:rsidR="008D4C70" w:rsidRPr="008D4C70" w:rsidRDefault="008D4C70" w:rsidP="008D4C70">
      <w:pPr>
        <w:ind w:left="360"/>
        <w:jc w:val="center"/>
        <w:rPr>
          <w:sz w:val="24"/>
          <w:szCs w:val="24"/>
        </w:rPr>
      </w:pPr>
      <w:r w:rsidRPr="008D4C70">
        <w:rPr>
          <w:sz w:val="24"/>
          <w:szCs w:val="24"/>
        </w:rPr>
        <w:t>6. Документация и ответственность.</w:t>
      </w:r>
    </w:p>
    <w:p w:rsidR="008D4C70" w:rsidRPr="008D4C70" w:rsidRDefault="008D4C70" w:rsidP="008D4C70">
      <w:pPr>
        <w:ind w:left="360"/>
        <w:jc w:val="center"/>
        <w:rPr>
          <w:b w:val="0"/>
          <w:sz w:val="24"/>
          <w:szCs w:val="24"/>
        </w:rPr>
      </w:pP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6.1. Комплексно-тематический, перспективный и календарный планы являются обязательными документами педагогов.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>6.2. Комплексно-тематическое и перспективное планирование на каждый учебный год составляется заблаговременно до начала учебного года.</w:t>
      </w:r>
    </w:p>
    <w:p w:rsidR="008D4C70" w:rsidRPr="008D4C70" w:rsidRDefault="008D4C70" w:rsidP="008D4C70">
      <w:pPr>
        <w:ind w:left="360"/>
        <w:jc w:val="both"/>
        <w:rPr>
          <w:b w:val="0"/>
          <w:sz w:val="24"/>
          <w:szCs w:val="24"/>
        </w:rPr>
      </w:pPr>
      <w:r w:rsidRPr="008D4C70">
        <w:rPr>
          <w:b w:val="0"/>
          <w:sz w:val="24"/>
          <w:szCs w:val="24"/>
        </w:rPr>
        <w:t xml:space="preserve">6.3. </w:t>
      </w:r>
      <w:proofErr w:type="gramStart"/>
      <w:r w:rsidRPr="008D4C70">
        <w:rPr>
          <w:b w:val="0"/>
          <w:sz w:val="24"/>
          <w:szCs w:val="24"/>
        </w:rPr>
        <w:t>Контроль за</w:t>
      </w:r>
      <w:proofErr w:type="gramEnd"/>
      <w:r w:rsidRPr="008D4C70">
        <w:rPr>
          <w:b w:val="0"/>
          <w:sz w:val="24"/>
          <w:szCs w:val="24"/>
        </w:rPr>
        <w:t xml:space="preserve"> планированием осуществляется заведующим МБДОУ – </w:t>
      </w:r>
      <w:proofErr w:type="spellStart"/>
      <w:r w:rsidRPr="008D4C70">
        <w:rPr>
          <w:b w:val="0"/>
          <w:sz w:val="24"/>
          <w:szCs w:val="24"/>
        </w:rPr>
        <w:t>Кистёрский</w:t>
      </w:r>
      <w:proofErr w:type="spellEnd"/>
      <w:r w:rsidRPr="008D4C70">
        <w:rPr>
          <w:b w:val="0"/>
          <w:sz w:val="24"/>
          <w:szCs w:val="24"/>
        </w:rPr>
        <w:t xml:space="preserve"> детский сад не реже одного раза в месяц, а также в соответствии с запланированными в годовом плане контрольными мероприятиями.</w:t>
      </w:r>
    </w:p>
    <w:p w:rsidR="008D4C70" w:rsidRPr="008D4C70" w:rsidRDefault="008D4C70" w:rsidP="008D4C70">
      <w:pPr>
        <w:rPr>
          <w:b w:val="0"/>
          <w:sz w:val="24"/>
          <w:szCs w:val="24"/>
        </w:rPr>
      </w:pPr>
    </w:p>
    <w:p w:rsidR="008D4C70" w:rsidRPr="008D4C70" w:rsidRDefault="008D4C70">
      <w:pPr>
        <w:shd w:val="clear" w:color="auto" w:fill="FFFFFF"/>
        <w:spacing w:line="547" w:lineRule="exact"/>
        <w:ind w:left="1973" w:hanging="1546"/>
        <w:rPr>
          <w:b w:val="0"/>
          <w:sz w:val="24"/>
          <w:szCs w:val="24"/>
        </w:rPr>
      </w:pPr>
    </w:p>
    <w:sectPr w:rsidR="008D4C70" w:rsidRPr="008D4C70" w:rsidSect="00672ED6">
      <w:type w:val="continuous"/>
      <w:pgSz w:w="11909" w:h="16834"/>
      <w:pgMar w:top="1440" w:right="1186" w:bottom="720" w:left="11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67EF"/>
    <w:multiLevelType w:val="hybridMultilevel"/>
    <w:tmpl w:val="54722B6E"/>
    <w:lvl w:ilvl="0" w:tplc="A6FCB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68448">
      <w:numFmt w:val="none"/>
      <w:lvlText w:val=""/>
      <w:lvlJc w:val="left"/>
      <w:pPr>
        <w:tabs>
          <w:tab w:val="num" w:pos="360"/>
        </w:tabs>
      </w:pPr>
    </w:lvl>
    <w:lvl w:ilvl="2" w:tplc="34A28AD8">
      <w:numFmt w:val="none"/>
      <w:lvlText w:val=""/>
      <w:lvlJc w:val="left"/>
      <w:pPr>
        <w:tabs>
          <w:tab w:val="num" w:pos="360"/>
        </w:tabs>
      </w:pPr>
    </w:lvl>
    <w:lvl w:ilvl="3" w:tplc="14181A44">
      <w:numFmt w:val="none"/>
      <w:lvlText w:val=""/>
      <w:lvlJc w:val="left"/>
      <w:pPr>
        <w:tabs>
          <w:tab w:val="num" w:pos="360"/>
        </w:tabs>
      </w:pPr>
    </w:lvl>
    <w:lvl w:ilvl="4" w:tplc="29C4CA50">
      <w:numFmt w:val="none"/>
      <w:lvlText w:val=""/>
      <w:lvlJc w:val="left"/>
      <w:pPr>
        <w:tabs>
          <w:tab w:val="num" w:pos="360"/>
        </w:tabs>
      </w:pPr>
    </w:lvl>
    <w:lvl w:ilvl="5" w:tplc="0DE0C204">
      <w:numFmt w:val="none"/>
      <w:lvlText w:val=""/>
      <w:lvlJc w:val="left"/>
      <w:pPr>
        <w:tabs>
          <w:tab w:val="num" w:pos="360"/>
        </w:tabs>
      </w:pPr>
    </w:lvl>
    <w:lvl w:ilvl="6" w:tplc="85C20D54">
      <w:numFmt w:val="none"/>
      <w:lvlText w:val=""/>
      <w:lvlJc w:val="left"/>
      <w:pPr>
        <w:tabs>
          <w:tab w:val="num" w:pos="360"/>
        </w:tabs>
      </w:pPr>
    </w:lvl>
    <w:lvl w:ilvl="7" w:tplc="97F40002">
      <w:numFmt w:val="none"/>
      <w:lvlText w:val=""/>
      <w:lvlJc w:val="left"/>
      <w:pPr>
        <w:tabs>
          <w:tab w:val="num" w:pos="360"/>
        </w:tabs>
      </w:pPr>
    </w:lvl>
    <w:lvl w:ilvl="8" w:tplc="891099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42EC"/>
    <w:rsid w:val="003A42EC"/>
    <w:rsid w:val="00672ED6"/>
    <w:rsid w:val="008D4C70"/>
    <w:rsid w:val="00F6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7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2016-04-09T10:25:00Z</dcterms:created>
  <dcterms:modified xsi:type="dcterms:W3CDTF">2016-04-09T10:31:00Z</dcterms:modified>
</cp:coreProperties>
</file>